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136"/>
      </w:tblGrid>
      <w:tr w:rsidR="006A53E7" w:rsidRPr="006A53E7" w14:paraId="626F7DA8" w14:textId="77777777" w:rsidTr="00CC1197">
        <w:tc>
          <w:tcPr>
            <w:tcW w:w="2926" w:type="dxa"/>
          </w:tcPr>
          <w:p w14:paraId="46E9C77F" w14:textId="77777777" w:rsidR="00CC1197" w:rsidRDefault="00CC1197" w:rsidP="006A53E7">
            <w:pPr>
              <w:jc w:val="center"/>
              <w:rPr>
                <w:rFonts w:ascii="Agency FB" w:hAnsi="Agency FB" w:cstheme="minorHAnsi"/>
                <w:b/>
                <w:bCs/>
                <w:sz w:val="56"/>
                <w:szCs w:val="56"/>
                <w:lang w:val="en-GB"/>
              </w:rPr>
            </w:pPr>
          </w:p>
          <w:p w14:paraId="11973FDC" w14:textId="77777777" w:rsidR="006A53E7" w:rsidRDefault="00CC1197" w:rsidP="006A53E7">
            <w:pPr>
              <w:jc w:val="center"/>
              <w:rPr>
                <w:rFonts w:ascii="Agency FB" w:hAnsi="Agency FB" w:cstheme="minorHAnsi"/>
                <w:b/>
                <w:bCs/>
                <w:sz w:val="56"/>
                <w:szCs w:val="56"/>
                <w:lang w:val="en-GB"/>
              </w:rPr>
            </w:pPr>
            <w:proofErr w:type="spellStart"/>
            <w:r>
              <w:rPr>
                <w:rFonts w:ascii="Agency FB" w:hAnsi="Agency FB" w:cstheme="minorHAnsi"/>
                <w:b/>
                <w:bCs/>
                <w:sz w:val="56"/>
                <w:szCs w:val="56"/>
                <w:lang w:val="en-GB"/>
              </w:rPr>
              <w:t>A</w:t>
            </w:r>
            <w:r w:rsidR="006A53E7" w:rsidRPr="006A53E7">
              <w:rPr>
                <w:rFonts w:ascii="Agency FB" w:hAnsi="Agency FB" w:cstheme="minorHAnsi"/>
                <w:b/>
                <w:bCs/>
                <w:sz w:val="56"/>
                <w:szCs w:val="56"/>
                <w:lang w:val="en-GB"/>
              </w:rPr>
              <w:t>nerkennung</w:t>
            </w:r>
            <w:proofErr w:type="spellEnd"/>
          </w:p>
          <w:p w14:paraId="3F91AB9C" w14:textId="4A3C9821" w:rsidR="006A53E7" w:rsidRPr="006A53E7" w:rsidRDefault="00E435CF" w:rsidP="006A53E7">
            <w:pPr>
              <w:jc w:val="center"/>
              <w:rPr>
                <w:rFonts w:ascii="Agency FB" w:hAnsi="Agency FB" w:cstheme="minorHAnsi"/>
                <w:b/>
                <w:bCs/>
                <w:lang w:val="en-GB"/>
              </w:rPr>
            </w:pPr>
            <w:proofErr w:type="spellStart"/>
            <w:r>
              <w:rPr>
                <w:rFonts w:ascii="Agency FB" w:hAnsi="Agency FB" w:cstheme="minorHAnsi"/>
                <w:b/>
                <w:bCs/>
                <w:sz w:val="56"/>
                <w:szCs w:val="56"/>
                <w:lang w:val="en-GB"/>
              </w:rPr>
              <w:t>erfahren</w:t>
            </w:r>
            <w:proofErr w:type="spellEnd"/>
          </w:p>
        </w:tc>
        <w:tc>
          <w:tcPr>
            <w:tcW w:w="6136" w:type="dxa"/>
          </w:tcPr>
          <w:p w14:paraId="52715FA7" w14:textId="77777777" w:rsidR="006A53E7" w:rsidRPr="006A53E7" w:rsidRDefault="00CC1197" w:rsidP="006A53E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053A478" wp14:editId="03D973ED">
                  <wp:extent cx="3759200" cy="2114550"/>
                  <wp:effectExtent l="0" t="0" r="0" b="0"/>
                  <wp:docPr id="3" name="Grafik 3" descr="10 wirklich wertvolle Tipps, wie du 300 und mehr Instagram Follower pro Tag  bekommst - Die Webshopschmi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wirklich wertvolle Tipps, wie du 300 und mehr Instagram Follower pro Tag  bekommst - Die Webshopschmi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063" cy="211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476C3" w14:textId="77777777" w:rsidR="006A53E7" w:rsidRPr="006A53E7" w:rsidRDefault="006A53E7" w:rsidP="006A53E7">
      <w:pPr>
        <w:rPr>
          <w:rFonts w:asciiTheme="minorHAnsi" w:hAnsiTheme="minorHAnsi" w:cstheme="minorHAnsi"/>
          <w:lang w:val="en-GB"/>
        </w:rPr>
      </w:pPr>
    </w:p>
    <w:p w14:paraId="79BD03C8" w14:textId="77777777" w:rsidR="006A53E7" w:rsidRDefault="006A53E7" w:rsidP="006A53E7">
      <w:pPr>
        <w:rPr>
          <w:rFonts w:asciiTheme="minorHAnsi" w:hAnsiTheme="minorHAnsi" w:cstheme="minorHAnsi"/>
          <w:lang w:val="en-GB"/>
        </w:rPr>
      </w:pPr>
    </w:p>
    <w:p w14:paraId="634713E7" w14:textId="77777777" w:rsidR="00CC1197" w:rsidRPr="006A53E7" w:rsidRDefault="00CC1197" w:rsidP="006A53E7">
      <w:pPr>
        <w:rPr>
          <w:rFonts w:asciiTheme="minorHAnsi" w:hAnsiTheme="minorHAnsi" w:cstheme="minorHAnsi"/>
          <w:lang w:val="en-GB"/>
        </w:rPr>
      </w:pPr>
    </w:p>
    <w:p w14:paraId="38D375B0" w14:textId="77777777" w:rsidR="006A53E7" w:rsidRDefault="006A53E7" w:rsidP="006A53E7">
      <w:pPr>
        <w:jc w:val="both"/>
        <w:rPr>
          <w:rFonts w:asciiTheme="minorHAnsi" w:hAnsiTheme="minorHAnsi" w:cstheme="minorHAnsi"/>
          <w:i/>
          <w:iCs/>
        </w:rPr>
      </w:pPr>
      <w:r w:rsidRPr="006A53E7">
        <w:rPr>
          <w:rFonts w:asciiTheme="minorHAnsi" w:hAnsiTheme="minorHAnsi" w:cstheme="minorHAnsi"/>
          <w:i/>
          <w:iCs/>
        </w:rPr>
        <w:t>Viele Freunde, viele Follower – so sieht das Glück aus? Dann hat der römische Philosophie Seneca einige Überraschungen bereit:</w:t>
      </w:r>
    </w:p>
    <w:p w14:paraId="2356A294" w14:textId="77777777" w:rsidR="0048258A" w:rsidRPr="006A53E7" w:rsidRDefault="0048258A" w:rsidP="006A53E7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460"/>
        <w:gridCol w:w="5286"/>
        <w:gridCol w:w="4461"/>
      </w:tblGrid>
      <w:tr w:rsidR="003C2FA5" w:rsidRPr="00C41364" w14:paraId="4A8413D9" w14:textId="77777777" w:rsidTr="00C41364">
        <w:tc>
          <w:tcPr>
            <w:tcW w:w="284" w:type="dxa"/>
          </w:tcPr>
          <w:p w14:paraId="4DA7BFBD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37738370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58627FE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6B91FF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70C9874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5</w:t>
            </w:r>
          </w:p>
          <w:p w14:paraId="694183C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169BA92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02732E1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AD7B24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FDF7E79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10</w:t>
            </w:r>
          </w:p>
          <w:p w14:paraId="1C03CDA3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8F4AC59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3D84ACC5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5E4E4A0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923868B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15</w:t>
            </w:r>
          </w:p>
          <w:p w14:paraId="42ED7A15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B714D93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34B9C0FE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52D99C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1714866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20</w:t>
            </w:r>
          </w:p>
          <w:p w14:paraId="01F35A7C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FE2E9F6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F3674EF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1730DB41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48580BC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25</w:t>
            </w:r>
          </w:p>
          <w:p w14:paraId="74C8AFD9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20F20E0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296D13C2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589BBFE8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</w:p>
          <w:p w14:paraId="6A1E1D9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30</w:t>
            </w:r>
          </w:p>
        </w:tc>
        <w:tc>
          <w:tcPr>
            <w:tcW w:w="5387" w:type="dxa"/>
          </w:tcPr>
          <w:p w14:paraId="206222CB" w14:textId="661E1E71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lastRenderedPageBreak/>
              <w:t xml:space="preserve">     Quid tibi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vitandum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</w:t>
            </w:r>
            <w:r w:rsidR="00C41364">
              <w:rPr>
                <w:rFonts w:asciiTheme="minorHAnsi" w:hAnsiTheme="minorHAnsi" w:cstheme="minorHAnsi"/>
                <w:noProof/>
              </w:rPr>
              <w:t xml:space="preserve">&lt;esse&gt; 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praecipue existimes, </w:t>
            </w:r>
          </w:p>
          <w:p w14:paraId="6FDD7FA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quaeris?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Turbam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>. […]</w:t>
            </w:r>
          </w:p>
          <w:p w14:paraId="1F778642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Inimica est multorum conversatio: </w:t>
            </w:r>
          </w:p>
          <w:p w14:paraId="0F088B7D" w14:textId="77777777" w:rsid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106E4" wp14:editId="01B230B9">
                      <wp:simplePos x="0" y="0"/>
                      <wp:positionH relativeFrom="column">
                        <wp:posOffset>1120200</wp:posOffset>
                      </wp:positionH>
                      <wp:positionV relativeFrom="paragraph">
                        <wp:posOffset>169153</wp:posOffset>
                      </wp:positionV>
                      <wp:extent cx="181688" cy="243587"/>
                      <wp:effectExtent l="0" t="38100" r="66040" b="2349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688" cy="2435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58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88.2pt;margin-top:13.3pt;width:14.3pt;height:1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RAwQEAANkDAAAOAAAAZHJzL2Uyb0RvYy54bWysU02P0zAQvSPxHyzfaZICSxU13UMXuCBY&#10;8XX3OuPEkr80Hprm32M7bRYBEgJxGTn2vDfz3kz2t2dr2Akwau863mxqzsBJ32s3dPzL5zfPdpxF&#10;Eq4Xxjvo+AyR3x6ePtlPoYWtH73pAVkicbGdQsdHotBWVZQjWBE3PoBLj8qjFZQ+cah6FFNit6ba&#10;1vVNNXnsA3oJMabbu+WRHwq/UiDpg1IRiJmOp96oRCzxIcfqsBftgCKMWl7aEP/QhRXapaIr1Z0g&#10;wb6h/oXKaok+ekUb6W3lldISioakpql/UvNpFAGKlmRODKtN8f/Ryveno7vHZMMUYhvDPWYVZ4WW&#10;KaPD1zTToit1ys7Ftnm1Dc7EZLpsds3NLs1Zpqfti+cvd6+yrdVCk+kCRnoL3rJ86HgkFHoY6eid&#10;SwPyuJQQp3eRFuAVkMHG5UhCm9euZzSHtEWEWrjBwKVOTqke+y8nmg0s8I+gmO5zn0VJWS04GmQn&#10;kZZCSAmOmpUpZWeY0saswPrPwEt+hkJZu78Br4hS2TtawVY7j7+rTudry2rJvzqw6M4WPPh+LpMt&#10;1qT9KTO57Hpe0B+/C/zxjzx8BwAA//8DAFBLAwQUAAYACAAAACEAa82b9t8AAAAJAQAADwAAAGRy&#10;cy9kb3ducmV2LnhtbEyPzU7DMBCE70i8g7VI3KhDBKYNcSp+mgM9INFWiKMTL0kgXkex24a373KC&#10;02q0o5lv8uXkenHAMXSeNFzPEhBItbcdNRp22/JqDiJEQ9b0nlDDDwZYFudnucmsP9IbHjaxERxC&#10;ITMa2hiHTMpQt+hMmPkBiX+ffnQmshwbaUdz5HDXyzRJlHSmI25ozYBPLdbfm73jlJfycbH6ev2Y&#10;r5/X7r0qXbNaOK0vL6aHexARp/hnhl98RoeCmSq/JxtEz/pO3bBVQ6oUCDakyS2PqzQovrLI5f8F&#10;xQkAAP//AwBQSwECLQAUAAYACAAAACEAtoM4kv4AAADhAQAAEwAAAAAAAAAAAAAAAAAAAAAAW0Nv&#10;bnRlbnRfVHlwZXNdLnhtbFBLAQItABQABgAIAAAAIQA4/SH/1gAAAJQBAAALAAAAAAAAAAAAAAAA&#10;AC8BAABfcmVscy8ucmVsc1BLAQItABQABgAIAAAAIQCGD5RAwQEAANkDAAAOAAAAAAAAAAAAAAAA&#10;AC4CAABkcnMvZTJvRG9jLnhtbFBLAQItABQABgAIAAAAIQBrzZv23wAAAAkBAAAPAAAAAAAAAAAA&#10;AAAAABs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nemo non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aliquod nobis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vitium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aut commendat </w:t>
            </w:r>
          </w:p>
          <w:p w14:paraId="3DD31327" w14:textId="6C0ECE2D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aut imprimit aut nescientibus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allinit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. </w:t>
            </w:r>
          </w:p>
          <w:p w14:paraId="65928EF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Utique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quo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maior est populus, </w:t>
            </w:r>
          </w:p>
          <w:p w14:paraId="428384B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      cui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miscemur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4A87BC18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hoc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periculi plus est. </w:t>
            </w:r>
          </w:p>
          <w:p w14:paraId="5447CD78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Nihil vero tam damnosum bonis moribus </w:t>
            </w:r>
          </w:p>
          <w:p w14:paraId="61A24BE2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quam in aliquo spectaculo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desidere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; </w:t>
            </w:r>
          </w:p>
          <w:p w14:paraId="2A460E65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tunc enim per voluptatem facilius vitia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subrepunt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. </w:t>
            </w:r>
          </w:p>
          <w:p w14:paraId="5CA304BE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Quid me existimas dicere? </w:t>
            </w:r>
          </w:p>
          <w:p w14:paraId="74F9D4DF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avarior redeo, ambitiosior, luxuriosior? </w:t>
            </w:r>
          </w:p>
          <w:p w14:paraId="2F6865C6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Immo vero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crudelior et inhumanior &lt;redeo&gt;, </w:t>
            </w:r>
          </w:p>
          <w:p w14:paraId="53153305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  quia inter homines fui. […]</w:t>
            </w:r>
          </w:p>
          <w:p w14:paraId="6F533BB4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lastRenderedPageBreak/>
              <w:t>Recede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in te ipse, </w:t>
            </w:r>
          </w:p>
          <w:p w14:paraId="67265004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 quantum potes; </w:t>
            </w:r>
          </w:p>
          <w:p w14:paraId="43D88B62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cum his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versare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656817F3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qui te meliorem facturi sunt; </w:t>
            </w:r>
          </w:p>
          <w:p w14:paraId="656BADF3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illos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admitte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6EFD39F6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quos tu potes facere meliores. </w:t>
            </w:r>
          </w:p>
          <w:p w14:paraId="03A587C9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Mutuo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ista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fiunt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0056CF6A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>et homines, dum docent, discunt. […]</w:t>
            </w:r>
          </w:p>
          <w:p w14:paraId="1D5FBB20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Ista, mi Lucili,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condenda in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animum sunt, </w:t>
            </w:r>
          </w:p>
          <w:p w14:paraId="7C9A7524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DF28" wp14:editId="2B94D2FB">
                      <wp:simplePos x="0" y="0"/>
                      <wp:positionH relativeFrom="column">
                        <wp:posOffset>1730341</wp:posOffset>
                      </wp:positionH>
                      <wp:positionV relativeFrom="paragraph">
                        <wp:posOffset>205939</wp:posOffset>
                      </wp:positionV>
                      <wp:extent cx="208918" cy="213251"/>
                      <wp:effectExtent l="38100" t="38100" r="19685" b="349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918" cy="2132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AF52" id="Gerade Verbindung mit Pfeil 1" o:spid="_x0000_s1026" type="#_x0000_t32" style="position:absolute;margin-left:136.25pt;margin-top:16.2pt;width:16.45pt;height:16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sLyQEAAOMDAAAOAAAAZHJzL2Uyb0RvYy54bWysU02P1DAMvSPxH6LcmX4g0FJNZw+zfBwQ&#10;rFjYezZ12khpEiVm2v57nHSmiwCtBOJiubHfs/3s7q/n0bAThKidbXm1KzkDK12nbd/yb1/fvbji&#10;LKKwnTDOQssXiPz68PzZfvIN1G5wpoPAiMTGZvItHxB9UxRRDjCKuHMeLAWVC6NA+gx90QUxEfto&#10;irosXxeTC50PTkKM9HqzBvkh8ysFEj8rFQGZaTn1htmGbB+SLQ570fRB+EHLcxviH7oYhbZUdKO6&#10;ESjY96B/oxq1DC46hTvpxsIppSXkGWiaqvxlmrtBeMizkDjRbzLF/0crP52O9jaQDJOPTfS3IU0x&#10;qzAyZbT/QDvl2btPXopRz2zOAi6bgDAjk/RYl1dvKtq4pFBdvaxfVUngYiVMYB8ivgc3suS0PGIQ&#10;uh/w6KylVbmwlhCnjxFX4AWQwMYmi0Kbt7ZjuHi6Jwxa2N7AuU5KKR4nyR4uBlb4F1BMd9TnWiYf&#10;GRxNYCdB5yGkBIuXjo2l7ART2pgNWGYJngSe8xMU8gH+DXhD5MrO4gYetXXhT9VxvrSs1vyLAuvc&#10;SYIH1y15x1kauqS8k/PVp1P9+TvDH//Nww8AAAD//wMAUEsDBBQABgAIAAAAIQDC+d8x3wAAAAkB&#10;AAAPAAAAZHJzL2Rvd25yZXYueG1sTI/BToNAEIbvJr7DZky82UUqVJClMcQmeqvVB5iyI6DsLmWX&#10;Fvv0jie9zWS+/PP9xXo2vTjS6DtnFdwuIhBka6c72yh4f9vc3IPwAa3G3llS8E0e1uXlRYG5dif7&#10;SsddaASHWJ+jgjaEIZfS1y0Z9As3kOXbhxsNBl7HRuoRTxxuehlHUSoNdpY/tDhQ1VL9tZuMgsNc&#10;fT6dM9w8b1fnw0tXZVOVZEpdX82PDyACzeEPhl99VoeSnfZustqLXkG8ihNGFSzjOxAMLKOEh72C&#10;NI1AloX836D8AQAA//8DAFBLAQItABQABgAIAAAAIQC2gziS/gAAAOEBAAATAAAAAAAAAAAAAAAA&#10;AAAAAABbQ29udGVudF9UeXBlc10ueG1sUEsBAi0AFAAGAAgAAAAhADj9If/WAAAAlAEAAAsAAAAA&#10;AAAAAAAAAAAALwEAAF9yZWxzLy5yZWxzUEsBAi0AFAAGAAgAAAAhAH9yCwvJAQAA4wMAAA4AAAAA&#10;AAAAAAAAAAAALgIAAGRycy9lMm9Eb2MueG1sUEsBAi0AFAAGAAgAAAAhAML53zHfAAAACQEAAA8A&#10;AAAAAAAAAAAAAAAAIwQAAGRycy9kb3ducmV2LnhtbFBLBQYAAAAABAAEAPMAAAAv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ut contemnas voluptatem </w:t>
            </w:r>
          </w:p>
          <w:p w14:paraId="4C8CEF59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 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ex plurium assensione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venientem. </w:t>
            </w:r>
          </w:p>
          <w:p w14:paraId="55C6FA2E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Multi te laudant: </w:t>
            </w:r>
          </w:p>
          <w:p w14:paraId="4D78902D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ecquid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habes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, </w:t>
            </w:r>
          </w:p>
          <w:p w14:paraId="253FE38B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cur placeas tibi, </w:t>
            </w:r>
          </w:p>
          <w:p w14:paraId="1F091321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si </w:t>
            </w: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is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es, </w:t>
            </w:r>
          </w:p>
          <w:p w14:paraId="3A2FA55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   quem intellegant multi? </w:t>
            </w:r>
          </w:p>
          <w:p w14:paraId="50E6D7F7" w14:textId="77777777" w:rsidR="003C2FA5" w:rsidRPr="00C41364" w:rsidRDefault="003C2FA5" w:rsidP="003C2FA5">
            <w:pPr>
              <w:spacing w:line="480" w:lineRule="auto"/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u w:val="single"/>
                <w:lang w:val="el-GR"/>
              </w:rPr>
              <w:t>Introrsus</w:t>
            </w:r>
            <w:r w:rsidRPr="00C41364">
              <w:rPr>
                <w:rFonts w:asciiTheme="minorHAnsi" w:hAnsiTheme="minorHAnsi" w:cstheme="minorHAnsi"/>
                <w:noProof/>
                <w:lang w:val="el-GR"/>
              </w:rPr>
              <w:t xml:space="preserve"> bona tua spectent. </w:t>
            </w:r>
          </w:p>
          <w:p w14:paraId="42F80502" w14:textId="77777777" w:rsidR="003C2FA5" w:rsidRPr="00C41364" w:rsidRDefault="003C2FA5" w:rsidP="006A53E7">
            <w:pPr>
              <w:rPr>
                <w:rFonts w:asciiTheme="minorHAnsi" w:hAnsiTheme="minorHAnsi" w:cstheme="minorHAnsi"/>
                <w:noProof/>
                <w:lang w:val="el-GR"/>
              </w:rPr>
            </w:pPr>
          </w:p>
        </w:tc>
        <w:tc>
          <w:tcPr>
            <w:tcW w:w="4536" w:type="dxa"/>
          </w:tcPr>
          <w:p w14:paraId="4DA12B5B" w14:textId="70D041D6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lastRenderedPageBreak/>
              <w:t>vitare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vermeiden (</w:t>
            </w:r>
            <w:r w:rsidRPr="00C41364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el-GR"/>
              </w:rPr>
              <w:t>Gerundivum beachten</w:t>
            </w:r>
            <w:r w:rsidR="00C41364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!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)</w:t>
            </w:r>
          </w:p>
          <w:p w14:paraId="3B09281D" w14:textId="4A64DBE4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turba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Menge</w:t>
            </w:r>
          </w:p>
          <w:p w14:paraId="6954A325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F03AEA3" w14:textId="6DF3D01C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conversatio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+Gen.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Umgang mit...</w:t>
            </w:r>
          </w:p>
          <w:p w14:paraId="7B4F8824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526C0B2" w14:textId="50E2900F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nemo non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≈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omnis</w:t>
            </w:r>
          </w:p>
          <w:p w14:paraId="2ABB2AA2" w14:textId="4BCDE1D3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vitium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, i n.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das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Laster,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der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Fehler</w:t>
            </w:r>
          </w:p>
          <w:p w14:paraId="695F44A4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6D945D6" w14:textId="0C9EF60E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allinere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anschmieren, ankleben</w:t>
            </w:r>
          </w:p>
          <w:p w14:paraId="5858D8B0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37DCFBF" w14:textId="7C12E6D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utique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besonders</w:t>
            </w:r>
          </w:p>
          <w:p w14:paraId="2B775F7B" w14:textId="77777777" w:rsidR="00C41364" w:rsidRDefault="00C41364" w:rsidP="003C2FA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</w:pPr>
          </w:p>
          <w:p w14:paraId="6C97BD3B" w14:textId="71211AED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quo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…. </w:t>
            </w: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hoc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je… desto…</w:t>
            </w:r>
          </w:p>
          <w:p w14:paraId="14438163" w14:textId="1FF83251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misceri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C41364" w:rsidRP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+Dat.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sich einlassen mit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jmdm.</w:t>
            </w:r>
          </w:p>
          <w:p w14:paraId="7CC77DA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C2CE6A3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198A2B4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7A6A2A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EBB3457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ED3CC9D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E5D892A" w14:textId="534D6863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desidere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untätig herumsitzen </w:t>
            </w:r>
          </w:p>
          <w:p w14:paraId="5563D9D6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2A8CED1" w14:textId="666A4499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subrepere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sich einschleichen</w:t>
            </w:r>
          </w:p>
          <w:p w14:paraId="51130D3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2EF5A16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35FED0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2155373" w14:textId="33F1372F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72F532B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D968425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2584C05" w14:textId="63091DF3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immo vero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– ja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wirklic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h, ja sogar</w:t>
            </w:r>
          </w:p>
          <w:p w14:paraId="006927B9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D2597C2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63BC61F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E2C508E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51B2164" w14:textId="3E4B1607" w:rsidR="003C2FA5" w:rsidRPr="00C41364" w:rsidRDefault="00C41364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(</w:t>
            </w:r>
            <w:r w:rsidR="003C2FA5"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) </w:t>
            </w:r>
            <w:r w:rsidR="003C2FA5"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recedere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="003C2FA5"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sich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="003C2FA5"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zurückziehen </w:t>
            </w:r>
          </w:p>
          <w:p w14:paraId="3CDCCFF2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7E224FD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55E4F57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E167AE0" w14:textId="5A9D1E32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versari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Umgang haben mit, verkehren mit</w:t>
            </w:r>
          </w:p>
          <w:p w14:paraId="0F7494AE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       (</w:t>
            </w: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versare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= Imperativ Sg.)</w:t>
            </w:r>
          </w:p>
          <w:p w14:paraId="06789E9F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5C69F135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75767FA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F3CC6FA" w14:textId="10FE282F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admittere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zu sich lassen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, an sich heranlassen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</w:t>
            </w:r>
          </w:p>
          <w:p w14:paraId="79AA2089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EAF1F0F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F473C84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AE98B64" w14:textId="68BBFCBA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mutuo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(Adv.)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gegenseitig</w:t>
            </w:r>
          </w:p>
          <w:p w14:paraId="0C95437D" w14:textId="79B7C48C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fieri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, fio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geschehen, passieren</w:t>
            </w:r>
          </w:p>
          <w:p w14:paraId="554AC2D0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0208C71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6BB88D96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21C98B9" w14:textId="1D08E0C3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condere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in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+Akk. – in etw. einprägen</w:t>
            </w:r>
          </w:p>
          <w:p w14:paraId="3E1BB3F8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7D404DD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BCB6EF9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66D1462" w14:textId="6044837F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ex plurium assensione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von der Zustimmung </w:t>
            </w:r>
          </w:p>
          <w:p w14:paraId="11B3C9D9" w14:textId="3F75851D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                                             vieler Menschen</w:t>
            </w:r>
          </w:p>
          <w:p w14:paraId="39533FEE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9C86CD8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29047D13" w14:textId="459A91AF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ecquid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irgendetwas…?</w:t>
            </w:r>
          </w:p>
          <w:p w14:paraId="2C3F1D3E" w14:textId="6FE5899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habere</w:t>
            </w:r>
            <w:r w:rsid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="00C41364" w:rsidRPr="00C41364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hier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sagen können</w:t>
            </w:r>
          </w:p>
          <w:p w14:paraId="0C51971D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11EE0DE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8A57A5F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4F543A32" w14:textId="6A0629B2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is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– 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="00C41364" w:rsidRPr="00C41364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hier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einer</w:t>
            </w:r>
          </w:p>
          <w:p w14:paraId="6D496608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33DC20E4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1EE69888" w14:textId="77777777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</w:p>
          <w:p w14:paraId="0F765ABF" w14:textId="0FD34442" w:rsidR="003C2FA5" w:rsidRPr="00C41364" w:rsidRDefault="003C2FA5" w:rsidP="003C2FA5">
            <w:pPr>
              <w:rPr>
                <w:rFonts w:asciiTheme="minorHAnsi" w:hAnsiTheme="minorHAnsi" w:cstheme="minorHAnsi"/>
                <w:noProof/>
                <w:lang w:val="el-GR"/>
              </w:rPr>
            </w:pPr>
            <w:r w:rsidRPr="00C4136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l-GR"/>
              </w:rPr>
              <w:t>introrsus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 xml:space="preserve"> (Adv.)</w:t>
            </w:r>
            <w:r w:rsidR="00C4136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C41364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nach innen</w:t>
            </w:r>
          </w:p>
        </w:tc>
      </w:tr>
    </w:tbl>
    <w:p w14:paraId="47FA4A17" w14:textId="77777777" w:rsidR="006A53E7" w:rsidRPr="00732DF2" w:rsidRDefault="006A53E7" w:rsidP="006A53E7">
      <w:pPr>
        <w:rPr>
          <w:rFonts w:asciiTheme="minorHAnsi" w:hAnsiTheme="minorHAnsi" w:cstheme="minorHAnsi"/>
        </w:rPr>
      </w:pPr>
    </w:p>
    <w:p w14:paraId="67F94186" w14:textId="77777777" w:rsidR="00496860" w:rsidRPr="00732DF2" w:rsidRDefault="00496860">
      <w:pPr>
        <w:rPr>
          <w:rFonts w:asciiTheme="minorHAnsi" w:hAnsiTheme="minorHAnsi" w:cstheme="minorHAnsi"/>
        </w:rPr>
      </w:pPr>
    </w:p>
    <w:sectPr w:rsidR="00496860" w:rsidRPr="00732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7"/>
    <w:rsid w:val="000B0ADD"/>
    <w:rsid w:val="0028454D"/>
    <w:rsid w:val="003C2FA5"/>
    <w:rsid w:val="0048258A"/>
    <w:rsid w:val="00496860"/>
    <w:rsid w:val="006A53E7"/>
    <w:rsid w:val="00732DF2"/>
    <w:rsid w:val="007C061E"/>
    <w:rsid w:val="00AF73A2"/>
    <w:rsid w:val="00C41364"/>
    <w:rsid w:val="00CC1197"/>
    <w:rsid w:val="00E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202"/>
  <w15:chartTrackingRefBased/>
  <w15:docId w15:val="{E8C1A722-8104-4501-B0EA-2DB403D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Henning Horstmann</cp:lastModifiedBy>
  <cp:revision>8</cp:revision>
  <dcterms:created xsi:type="dcterms:W3CDTF">2022-10-21T14:06:00Z</dcterms:created>
  <dcterms:modified xsi:type="dcterms:W3CDTF">2022-11-23T11:19:00Z</dcterms:modified>
</cp:coreProperties>
</file>